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EB7666" w:rsidRPr="00475013" w14:paraId="075C980B" w14:textId="77777777" w:rsidTr="00EB7666">
        <w:trPr>
          <w:trHeight w:val="268"/>
        </w:trPr>
        <w:tc>
          <w:tcPr>
            <w:tcW w:w="13948" w:type="dxa"/>
            <w:gridSpan w:val="3"/>
            <w:shd w:val="clear" w:color="auto" w:fill="E2EFD9" w:themeFill="accent6" w:themeFillTint="33"/>
          </w:tcPr>
          <w:p w14:paraId="493E8845" w14:textId="77777777" w:rsidR="00EB7666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14:paraId="7EFE930F" w14:textId="77777777" w:rsidR="00EE1087" w:rsidRPr="00475013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91796" w:rsidRPr="00475013" w14:paraId="504712C2" w14:textId="77777777" w:rsidTr="00D76BE6">
        <w:trPr>
          <w:trHeight w:val="3301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06419F90" w14:textId="77777777" w:rsidR="00E1108C" w:rsidRPr="00E46001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Expected </w:t>
            </w:r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1E930851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09B2DD53" w14:textId="77777777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14:paraId="2DE18116" w14:textId="77777777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3F21EADB" w14:textId="70A2934A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97785A">
              <w:rPr>
                <w:rFonts w:ascii="Comic Sans MS" w:hAnsi="Comic Sans MS"/>
                <w:sz w:val="18"/>
                <w:szCs w:val="18"/>
                <w:lang w:val="en-US"/>
              </w:rPr>
              <w:t>3</w:t>
            </w: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– </w:t>
            </w:r>
          </w:p>
          <w:p w14:paraId="7186AA19" w14:textId="13D3CD55" w:rsidR="00F8566F" w:rsidRPr="0097785A" w:rsidRDefault="00B32225">
            <w:pPr>
              <w:rPr>
                <w:sz w:val="18"/>
                <w:szCs w:val="18"/>
              </w:rPr>
            </w:pPr>
            <w:hyperlink r:id="rId6" w:history="1">
              <w:r w:rsidR="0097785A" w:rsidRPr="0097785A">
                <w:rPr>
                  <w:rStyle w:val="Hyperlink"/>
                  <w:sz w:val="18"/>
                  <w:szCs w:val="18"/>
                </w:rPr>
                <w:t>https://whiterosemaths.com/homelearning/year-3/</w:t>
              </w:r>
            </w:hyperlink>
          </w:p>
          <w:p w14:paraId="5C423DCE" w14:textId="77777777" w:rsidR="0097785A" w:rsidRPr="00E46001" w:rsidRDefault="0097785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563870E0" w14:textId="09708E52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97785A">
              <w:rPr>
                <w:rFonts w:ascii="Comic Sans MS" w:hAnsi="Comic Sans MS"/>
                <w:sz w:val="18"/>
                <w:szCs w:val="18"/>
                <w:lang w:val="en-US"/>
              </w:rPr>
              <w:t>4</w:t>
            </w: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website link </w:t>
            </w:r>
          </w:p>
          <w:p w14:paraId="4E4F1B83" w14:textId="434511A6" w:rsidR="00D114FF" w:rsidRDefault="00B32225">
            <w:pPr>
              <w:rPr>
                <w:sz w:val="18"/>
                <w:szCs w:val="18"/>
              </w:rPr>
            </w:pPr>
            <w:hyperlink r:id="rId7" w:history="1">
              <w:r w:rsidR="006F7CE4" w:rsidRPr="00495329">
                <w:rPr>
                  <w:rStyle w:val="Hyperlink"/>
                  <w:sz w:val="18"/>
                  <w:szCs w:val="18"/>
                </w:rPr>
                <w:t>https://whiterosemaths.com/homelearning/year-4/</w:t>
              </w:r>
            </w:hyperlink>
          </w:p>
          <w:p w14:paraId="4BC2D4C9" w14:textId="77777777" w:rsidR="006F7CE4" w:rsidRDefault="006F7CE4">
            <w:pPr>
              <w:rPr>
                <w:sz w:val="18"/>
                <w:szCs w:val="18"/>
              </w:rPr>
            </w:pPr>
          </w:p>
          <w:p w14:paraId="2C39BC1A" w14:textId="77777777" w:rsidR="0097785A" w:rsidRDefault="0097785A">
            <w:pPr>
              <w:rPr>
                <w:rStyle w:val="Hyperlink"/>
              </w:rPr>
            </w:pPr>
          </w:p>
          <w:p w14:paraId="4BDF5E22" w14:textId="6122B332"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</w:tcPr>
          <w:p w14:paraId="532B2D9F" w14:textId="67CAC039" w:rsidR="00F8566F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</w:t>
            </w:r>
            <w:r w:rsidR="00620A7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3</w:t>
            </w: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 </w:t>
            </w:r>
          </w:p>
          <w:p w14:paraId="063F4982" w14:textId="000D07E2" w:rsidR="00620A74" w:rsidRPr="00475013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Right angles in shapes</w:t>
            </w:r>
          </w:p>
          <w:p w14:paraId="347BCDFE" w14:textId="43D095DE" w:rsidR="00D924B5" w:rsidRPr="00475013" w:rsidRDefault="00620A74" w:rsidP="00D924B5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Compare angles</w:t>
            </w:r>
          </w:p>
          <w:p w14:paraId="529B4513" w14:textId="10A6187F" w:rsidR="00620A74" w:rsidRPr="00475013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Horizontal and vertical</w:t>
            </w:r>
          </w:p>
          <w:p w14:paraId="54BBD070" w14:textId="75C5A55B" w:rsidR="00D924B5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Parallel and perpendicular line</w:t>
            </w:r>
          </w:p>
          <w:p w14:paraId="0679785C" w14:textId="3AE5F77E" w:rsidR="00620A74" w:rsidRDefault="00620A74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Friday –</w:t>
            </w:r>
            <w:r w:rsidR="00392F18">
              <w:rPr>
                <w:rFonts w:ascii="Comic Sans MS" w:hAnsi="Comic Sans MS"/>
                <w:sz w:val="18"/>
                <w:szCs w:val="18"/>
                <w:lang w:val="en-US"/>
              </w:rPr>
              <w:t xml:space="preserve"> Problem Solving Challenge</w:t>
            </w:r>
          </w:p>
          <w:p w14:paraId="64821AB3" w14:textId="77777777" w:rsidR="00A31339" w:rsidRPr="00F8566F" w:rsidRDefault="00A3133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5F3786F" w14:textId="7A13155D" w:rsidR="00F8566F" w:rsidRPr="00F8566F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</w:t>
            </w:r>
            <w:r w:rsidR="00620A7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4</w:t>
            </w: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</w:t>
            </w:r>
          </w:p>
          <w:p w14:paraId="5D28B50A" w14:textId="1BD88EA2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Pounds and pence</w:t>
            </w:r>
            <w:r w:rsidR="00392F18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7DB6208A" w14:textId="1311C40A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Ordering money</w:t>
            </w:r>
          </w:p>
          <w:p w14:paraId="4F0B3B27" w14:textId="5B73BE5B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Estimating money</w:t>
            </w:r>
          </w:p>
          <w:p w14:paraId="7CE92C18" w14:textId="371BDAB7" w:rsidR="00A31339" w:rsidRPr="00475013" w:rsidRDefault="00A31339" w:rsidP="00A3133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5A235D">
              <w:rPr>
                <w:rFonts w:ascii="Comic Sans MS" w:hAnsi="Comic Sans MS"/>
                <w:sz w:val="18"/>
                <w:szCs w:val="18"/>
                <w:lang w:val="en-US"/>
              </w:rPr>
              <w:t>Four operations</w:t>
            </w:r>
          </w:p>
          <w:p w14:paraId="4882781F" w14:textId="376E6C94" w:rsidR="00F8566F" w:rsidRPr="00475013" w:rsidRDefault="00A3133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Friday –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Problem Solving Challenge</w:t>
            </w:r>
          </w:p>
        </w:tc>
      </w:tr>
      <w:tr w:rsidR="00591796" w:rsidRPr="00475013" w14:paraId="6DFA1D1A" w14:textId="77777777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51A7709F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1F985CEE" w14:textId="77777777"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</w:p>
          <w:p w14:paraId="3331CFC8" w14:textId="77777777" w:rsidR="00E46001" w:rsidRPr="00E46001" w:rsidRDefault="00B322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="00E46001" w:rsidRPr="00E46001">
                <w:rPr>
                  <w:rStyle w:val="Hyperlink"/>
                  <w:sz w:val="18"/>
                  <w:szCs w:val="18"/>
                </w:rPr>
                <w:t>https://play.ttrockstars.com/auth/school/student</w:t>
              </w:r>
            </w:hyperlink>
          </w:p>
        </w:tc>
        <w:tc>
          <w:tcPr>
            <w:tcW w:w="4455" w:type="dxa"/>
          </w:tcPr>
          <w:p w14:paraId="18FD03C6" w14:textId="77777777" w:rsidR="00E1108C" w:rsidRDefault="00475013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14:paraId="3D868DC9" w14:textId="77777777" w:rsidR="00EE1087" w:rsidRPr="00475013" w:rsidRDefault="00EE1087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91796" w:rsidRPr="00475013" w14:paraId="423D9351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2F3B5A6B" w14:textId="77777777" w:rsidR="00EB7666" w:rsidRPr="00475013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13088AF9" w14:textId="77777777" w:rsidR="00EB7666" w:rsidRPr="00475013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49C82C9A" w14:textId="77777777" w:rsidR="00EB7666" w:rsidRPr="004637CE" w:rsidRDefault="00B32225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9" w:history="1">
              <w:r w:rsidR="00E46001" w:rsidRPr="004637CE">
                <w:rPr>
                  <w:rStyle w:val="Hyperlink"/>
                  <w:rFonts w:cstheme="minorHAnsi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4455" w:type="dxa"/>
          </w:tcPr>
          <w:p w14:paraId="56C798CB" w14:textId="352BC8DD" w:rsidR="00F8566F" w:rsidRPr="00475013" w:rsidRDefault="00F8566F" w:rsidP="00392F18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75013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</w:tc>
      </w:tr>
      <w:tr w:rsidR="00591796" w:rsidRPr="00475013" w14:paraId="6BCE69A1" w14:textId="77777777" w:rsidTr="00EE1087">
        <w:trPr>
          <w:trHeight w:val="268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4F494FA9" w14:textId="77777777"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4678" w:type="dxa"/>
          </w:tcPr>
          <w:p w14:paraId="4A81D9F0" w14:textId="606AD21A" w:rsidR="00E1108C" w:rsidRDefault="00C4489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Oak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National Academy</w:t>
            </w:r>
          </w:p>
          <w:p w14:paraId="4D66174D" w14:textId="4EA06CBB" w:rsidR="00EE1087" w:rsidRDefault="00B32225" w:rsidP="004637CE">
            <w:pPr>
              <w:jc w:val="both"/>
              <w:rPr>
                <w:sz w:val="18"/>
                <w:szCs w:val="18"/>
              </w:rPr>
            </w:pPr>
            <w:hyperlink r:id="rId10" w:anchor="subjects" w:history="1">
              <w:r w:rsidR="004637CE" w:rsidRPr="00495329">
                <w:rPr>
                  <w:rStyle w:val="Hyperlink"/>
                  <w:sz w:val="18"/>
                  <w:szCs w:val="18"/>
                </w:rPr>
                <w:t>https://www.thenational.academy/online-classroom/year-3/english/#subjects</w:t>
              </w:r>
            </w:hyperlink>
          </w:p>
          <w:p w14:paraId="479E32BE" w14:textId="7B7830F9" w:rsidR="004637CE" w:rsidRDefault="004637CE" w:rsidP="004637CE">
            <w:pPr>
              <w:jc w:val="both"/>
              <w:rPr>
                <w:sz w:val="18"/>
                <w:szCs w:val="18"/>
              </w:rPr>
            </w:pPr>
          </w:p>
          <w:p w14:paraId="0203292C" w14:textId="433D42A1" w:rsidR="004637CE" w:rsidRPr="005050EA" w:rsidRDefault="00B32225" w:rsidP="004637CE">
            <w:pPr>
              <w:jc w:val="both"/>
              <w:rPr>
                <w:sz w:val="18"/>
                <w:szCs w:val="18"/>
              </w:rPr>
            </w:pPr>
            <w:hyperlink r:id="rId11" w:anchor="subjects" w:history="1">
              <w:r w:rsidR="004637CE" w:rsidRPr="00495329">
                <w:rPr>
                  <w:rStyle w:val="Hyperlink"/>
                  <w:sz w:val="18"/>
                  <w:szCs w:val="18"/>
                </w:rPr>
                <w:t>https://www.thenational.academy/online-classroom/year-4/english/#subjects</w:t>
              </w:r>
            </w:hyperlink>
          </w:p>
        </w:tc>
        <w:tc>
          <w:tcPr>
            <w:tcW w:w="4455" w:type="dxa"/>
          </w:tcPr>
          <w:p w14:paraId="4E4F2BD0" w14:textId="6EABDCCD" w:rsidR="00EE1087" w:rsidRPr="00852CBF" w:rsidRDefault="00EE1087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52CBF">
              <w:rPr>
                <w:rFonts w:ascii="Comic Sans MS" w:hAnsi="Comic Sans MS"/>
                <w:sz w:val="18"/>
                <w:szCs w:val="18"/>
                <w:lang w:val="en-US"/>
              </w:rPr>
              <w:t>Monday –</w:t>
            </w:r>
            <w:r w:rsidR="00466566" w:rsidRPr="00852CBF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31D5">
              <w:rPr>
                <w:rFonts w:ascii="Comic Sans MS" w:hAnsi="Comic Sans MS"/>
                <w:sz w:val="18"/>
                <w:szCs w:val="18"/>
                <w:lang w:val="en-US"/>
              </w:rPr>
              <w:t>Skara</w:t>
            </w:r>
            <w:proofErr w:type="spellEnd"/>
            <w:r w:rsidR="009C31D5">
              <w:rPr>
                <w:rFonts w:ascii="Comic Sans MS" w:hAnsi="Comic Sans MS"/>
                <w:sz w:val="18"/>
                <w:szCs w:val="18"/>
                <w:lang w:val="en-US"/>
              </w:rPr>
              <w:t xml:space="preserve"> Brae reading comprehension</w:t>
            </w:r>
          </w:p>
          <w:p w14:paraId="579F4642" w14:textId="77777777" w:rsidR="007D20CC" w:rsidRDefault="007D20CC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E50B88F" w14:textId="19972CD2" w:rsidR="00EE1087" w:rsidRDefault="004637CE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Tuesday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Thursday Oak </w:t>
            </w:r>
            <w:r w:rsidR="007D20CC">
              <w:rPr>
                <w:rFonts w:ascii="Comic Sans MS" w:hAnsi="Comic Sans MS"/>
                <w:sz w:val="18"/>
                <w:szCs w:val="18"/>
                <w:lang w:val="en-US"/>
              </w:rPr>
              <w:t xml:space="preserve">National 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Academy lesson sequence </w:t>
            </w:r>
          </w:p>
          <w:p w14:paraId="09C5294F" w14:textId="77777777" w:rsidR="00F8566F" w:rsidRPr="00475013" w:rsidRDefault="00F8566F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591796" w:rsidRPr="00475013" w14:paraId="77B1FF49" w14:textId="77777777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8B72C96" w14:textId="77777777"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5636744C" w14:textId="77777777" w:rsidR="00E1108C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Bedrock Learning</w:t>
            </w:r>
          </w:p>
          <w:p w14:paraId="0218607A" w14:textId="77777777" w:rsidR="00E46001" w:rsidRPr="004637CE" w:rsidRDefault="00B32225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12" w:history="1">
              <w:r w:rsidR="00E46001" w:rsidRPr="004637CE">
                <w:rPr>
                  <w:rStyle w:val="Hyperlink"/>
                  <w:rFonts w:cstheme="minorHAnsi"/>
                  <w:sz w:val="18"/>
                  <w:szCs w:val="18"/>
                </w:rPr>
                <w:t>https://app.bedrocklearning.org/</w:t>
              </w:r>
            </w:hyperlink>
          </w:p>
        </w:tc>
        <w:tc>
          <w:tcPr>
            <w:tcW w:w="4455" w:type="dxa"/>
          </w:tcPr>
          <w:p w14:paraId="55249697" w14:textId="35C1D26D" w:rsidR="009D71D5" w:rsidRPr="00475013" w:rsidRDefault="00F8566F" w:rsidP="005050EA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Continue to work your way through this </w:t>
            </w:r>
            <w:r w:rsidR="007D20CC">
              <w:rPr>
                <w:rFonts w:ascii="Comic Sans MS" w:hAnsi="Comic Sans MS"/>
                <w:sz w:val="18"/>
                <w:szCs w:val="18"/>
                <w:lang w:val="en-US"/>
              </w:rPr>
              <w:t>fanta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stic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on-line platform.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591796" w:rsidRPr="00475013" w14:paraId="2BAB212C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029B8AF6" w14:textId="77777777" w:rsidR="00E91CF9" w:rsidRPr="00475013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Additional Weekly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English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14:paraId="242EA129" w14:textId="64BAD22E"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4637CE">
              <w:rPr>
                <w:rFonts w:ascii="Comic Sans MS" w:hAnsi="Comic Sans MS"/>
                <w:sz w:val="18"/>
                <w:szCs w:val="18"/>
                <w:lang w:val="en-US"/>
              </w:rPr>
              <w:t>3</w:t>
            </w:r>
          </w:p>
          <w:p w14:paraId="54F84CB3" w14:textId="4CB8BB49" w:rsidR="004637CE" w:rsidRPr="004637CE" w:rsidRDefault="00B32225">
            <w:pPr>
              <w:rPr>
                <w:sz w:val="18"/>
                <w:szCs w:val="18"/>
              </w:rPr>
            </w:pPr>
            <w:hyperlink r:id="rId13" w:history="1">
              <w:r w:rsidR="004637CE" w:rsidRPr="004637CE">
                <w:rPr>
                  <w:rStyle w:val="Hyperlink"/>
                  <w:sz w:val="18"/>
                  <w:szCs w:val="18"/>
                </w:rPr>
                <w:t>https://teaching.homelearning.outwood.com/primary/year-3</w:t>
              </w:r>
            </w:hyperlink>
          </w:p>
          <w:p w14:paraId="36C6E946" w14:textId="6AEA474B"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</w:t>
            </w:r>
            <w:r w:rsidR="004637CE">
              <w:rPr>
                <w:rFonts w:ascii="Comic Sans MS" w:hAnsi="Comic Sans MS"/>
                <w:sz w:val="18"/>
                <w:szCs w:val="18"/>
                <w:lang w:val="en-US"/>
              </w:rPr>
              <w:t>4</w:t>
            </w:r>
          </w:p>
          <w:p w14:paraId="74F927F5" w14:textId="4E5EC465" w:rsidR="006F7CE4" w:rsidRDefault="00B32225">
            <w:pPr>
              <w:rPr>
                <w:sz w:val="18"/>
                <w:szCs w:val="18"/>
              </w:rPr>
            </w:pPr>
            <w:hyperlink r:id="rId14" w:history="1">
              <w:r w:rsidR="006F7CE4" w:rsidRPr="00495329">
                <w:rPr>
                  <w:rStyle w:val="Hyperlink"/>
                  <w:sz w:val="18"/>
                  <w:szCs w:val="18"/>
                </w:rPr>
                <w:t>https://teaching.homelearning.outwood.com/primary/year-4</w:t>
              </w:r>
            </w:hyperlink>
          </w:p>
          <w:p w14:paraId="1D93AA65" w14:textId="32C2C480" w:rsidR="006F7CE4" w:rsidRPr="006F7CE4" w:rsidRDefault="006F7CE4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44FCA74D" w14:textId="77777777" w:rsidR="00E91CF9" w:rsidRPr="00475013" w:rsidRDefault="00E91CF9" w:rsidP="004637CE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</w:tc>
      </w:tr>
      <w:tr w:rsidR="00591796" w:rsidRPr="00475013" w14:paraId="431A0DE0" w14:textId="77777777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14:paraId="374B8AD7" w14:textId="2D4D67D8" w:rsidR="00DA51AF" w:rsidRPr="00475013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Spellings</w:t>
            </w:r>
          </w:p>
        </w:tc>
        <w:tc>
          <w:tcPr>
            <w:tcW w:w="4678" w:type="dxa"/>
          </w:tcPr>
          <w:p w14:paraId="0D958D6F" w14:textId="48720424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3</w:t>
            </w:r>
          </w:p>
          <w:p w14:paraId="290C0C8A" w14:textId="6C544DDC" w:rsidR="003B37F8" w:rsidRPr="003B37F8" w:rsidRDefault="003B37F8" w:rsidP="00DA51A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B37F8">
              <w:rPr>
                <w:rFonts w:ascii="Comic Sans MS" w:hAnsi="Comic Sans MS"/>
                <w:b/>
                <w:sz w:val="16"/>
                <w:szCs w:val="16"/>
              </w:rPr>
              <w:t>Words with t</w:t>
            </w:r>
            <w:r w:rsidR="00B32225">
              <w:rPr>
                <w:rFonts w:ascii="Comic Sans MS" w:hAnsi="Comic Sans MS"/>
                <w:b/>
                <w:sz w:val="16"/>
                <w:szCs w:val="16"/>
              </w:rPr>
              <w:t xml:space="preserve">he Short /u/ Sound Spelt with </w:t>
            </w:r>
            <w:proofErr w:type="spellStart"/>
            <w:r w:rsidR="00B32225">
              <w:rPr>
                <w:rFonts w:ascii="Comic Sans MS" w:hAnsi="Comic Sans MS"/>
                <w:b/>
                <w:sz w:val="16"/>
                <w:szCs w:val="16"/>
              </w:rPr>
              <w:t>ou</w:t>
            </w:r>
            <w:proofErr w:type="spellEnd"/>
          </w:p>
          <w:p w14:paraId="0CC0A8F0" w14:textId="6714EE6F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4</w:t>
            </w:r>
          </w:p>
          <w:p w14:paraId="50ED4FE8" w14:textId="17F5262A" w:rsidR="00DA51AF" w:rsidRPr="00DA51AF" w:rsidRDefault="00DA51AF" w:rsidP="00DA51AF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DA51AF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Adding the prefix </w:t>
            </w:r>
            <w:r w:rsidR="003B37F8">
              <w:rPr>
                <w:rFonts w:ascii="Comic Sans MS" w:hAnsi="Comic Sans MS"/>
                <w:b/>
                <w:sz w:val="18"/>
                <w:szCs w:val="18"/>
                <w:lang w:val="en-US"/>
              </w:rPr>
              <w:t>Auto</w:t>
            </w:r>
            <w:r w:rsidR="00B32225">
              <w:rPr>
                <w:rFonts w:ascii="Comic Sans MS" w:hAnsi="Comic Sans MS"/>
                <w:b/>
                <w:sz w:val="18"/>
                <w:szCs w:val="18"/>
                <w:lang w:val="en-US"/>
              </w:rPr>
              <w:t>-</w:t>
            </w:r>
          </w:p>
          <w:p w14:paraId="681A2A5A" w14:textId="561DC372" w:rsidR="00DA51AF" w:rsidRDefault="00DA51AF" w:rsidP="00DA51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Resources are available on the school website </w:t>
            </w:r>
            <w:r w:rsidRPr="00CB7D83">
              <w:rPr>
                <w:rFonts w:ascii="Comic Sans MS" w:hAnsi="Comic Sans MS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4455" w:type="dxa"/>
          </w:tcPr>
          <w:p w14:paraId="4ED7AD24" w14:textId="4EDFD876" w:rsidR="00DA51AF" w:rsidRDefault="00DA51AF" w:rsidP="00DA51AF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your weekly spellings, set by your class teacher, using a PowerPoint presentation, fun activity and a look, cover, write check task. </w:t>
            </w:r>
          </w:p>
        </w:tc>
      </w:tr>
      <w:tr w:rsidR="00E1108C" w:rsidRPr="00475013" w14:paraId="33DF33EA" w14:textId="77777777" w:rsidTr="00EB7666">
        <w:tc>
          <w:tcPr>
            <w:tcW w:w="13948" w:type="dxa"/>
            <w:gridSpan w:val="3"/>
            <w:shd w:val="clear" w:color="auto" w:fill="E2EFD9" w:themeFill="accent6" w:themeFillTint="33"/>
          </w:tcPr>
          <w:p w14:paraId="5F24538C" w14:textId="77777777" w:rsidR="00E1108C" w:rsidRDefault="00E46001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Optional 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Topic Activities</w:t>
            </w:r>
          </w:p>
          <w:p w14:paraId="718FC756" w14:textId="18FFFC52" w:rsidR="00475013" w:rsidRPr="00475013" w:rsidRDefault="00E46001" w:rsidP="00B86671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‘</w:t>
            </w:r>
            <w:r w:rsidR="00B86671">
              <w:rPr>
                <w:rFonts w:ascii="Comic Sans MS" w:hAnsi="Comic Sans MS"/>
                <w:sz w:val="18"/>
                <w:szCs w:val="18"/>
                <w:lang w:val="en-US"/>
              </w:rPr>
              <w:t>The Flintstones’ (The Stone Age through to the Iron Age)</w:t>
            </w:r>
          </w:p>
        </w:tc>
      </w:tr>
      <w:tr w:rsidR="00591796" w:rsidRPr="00475013" w14:paraId="524BD4D3" w14:textId="77777777" w:rsidTr="00F55D58">
        <w:tc>
          <w:tcPr>
            <w:tcW w:w="4815" w:type="dxa"/>
          </w:tcPr>
          <w:p w14:paraId="70AB993C" w14:textId="5C1CD52A" w:rsidR="006F7CE4" w:rsidRPr="00475013" w:rsidRDefault="00591796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Design</w:t>
            </w:r>
            <w:r w:rsidR="006E430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Technology</w:t>
            </w:r>
          </w:p>
          <w:p w14:paraId="49D712BD" w14:textId="77777777" w:rsidR="00AD0560" w:rsidRDefault="00AD0560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68B12A1" w14:textId="10ED9DE5" w:rsidR="00F55D58" w:rsidRPr="00475013" w:rsidRDefault="00591796" w:rsidP="00870111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541351" wp14:editId="2921D6C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671195</wp:posOffset>
                  </wp:positionV>
                  <wp:extent cx="2874390" cy="118110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3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796">
              <w:rPr>
                <w:rFonts w:ascii="Comic Sans MS" w:hAnsi="Comic Sans MS"/>
                <w:sz w:val="18"/>
                <w:szCs w:val="18"/>
                <w:lang w:val="en-US"/>
              </w:rPr>
              <w:t>Built by our ancestors over many hundreds of years, it’s one of the world’s most famous prehistoric monume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nts and one of it</w:t>
            </w:r>
            <w:r w:rsidR="00870111">
              <w:rPr>
                <w:rFonts w:ascii="Comic Sans MS" w:hAnsi="Comic Sans MS"/>
                <w:sz w:val="18"/>
                <w:szCs w:val="18"/>
                <w:lang w:val="en-US"/>
              </w:rPr>
              <w:t>s biggest mysteries</w:t>
            </w:r>
            <w:r w:rsidRPr="00591796">
              <w:rPr>
                <w:rFonts w:ascii="Comic Sans MS" w:hAnsi="Comic Sans MS"/>
                <w:sz w:val="18"/>
                <w:szCs w:val="18"/>
                <w:lang w:val="en-US"/>
              </w:rPr>
              <w:t xml:space="preserve"> too!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Can you research it and have a go at the task below?</w:t>
            </w:r>
          </w:p>
        </w:tc>
        <w:tc>
          <w:tcPr>
            <w:tcW w:w="4678" w:type="dxa"/>
          </w:tcPr>
          <w:p w14:paraId="28AE49D7" w14:textId="1FB100F6" w:rsidR="00A34C08" w:rsidRDefault="00F55D58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History</w:t>
            </w:r>
          </w:p>
          <w:p w14:paraId="1709093C" w14:textId="1E5272BC" w:rsidR="00F55D58" w:rsidRDefault="00F55D58" w:rsidP="00F55D5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71BAC0B6" w14:textId="71DD9521" w:rsidR="006E430F" w:rsidRPr="006E430F" w:rsidRDefault="009C31D5" w:rsidP="006E430F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color w:val="000000" w:themeColor="text1"/>
                <w:sz w:val="18"/>
                <w:shd w:val="clear" w:color="auto" w:fill="FFFFFF"/>
              </w:rPr>
              <w:t>Skara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18"/>
                <w:shd w:val="clear" w:color="auto" w:fill="FFFFFF"/>
              </w:rPr>
              <w:t xml:space="preserve"> Brae is an incredibly well preserved Stone Age Settlement</w:t>
            </w:r>
            <w:r w:rsidR="00591796">
              <w:rPr>
                <w:rFonts w:ascii="Comic Sans MS" w:hAnsi="Comic Sans MS" w:cs="Arial"/>
                <w:color w:val="000000" w:themeColor="text1"/>
                <w:sz w:val="18"/>
                <w:shd w:val="clear" w:color="auto" w:fill="FFFFFF"/>
              </w:rPr>
              <w:t xml:space="preserve">. Have a read through the PowerPoint and discuss some of the questions asked with a friend or guardian. Write any questions that you do have down and try </w:t>
            </w:r>
            <w:r w:rsidR="00870111">
              <w:rPr>
                <w:rFonts w:ascii="Comic Sans MS" w:hAnsi="Comic Sans MS" w:cs="Arial"/>
                <w:color w:val="000000" w:themeColor="text1"/>
                <w:sz w:val="18"/>
                <w:shd w:val="clear" w:color="auto" w:fill="FFFFFF"/>
              </w:rPr>
              <w:t xml:space="preserve">to </w:t>
            </w:r>
            <w:r w:rsidR="00591796">
              <w:rPr>
                <w:rFonts w:ascii="Comic Sans MS" w:hAnsi="Comic Sans MS" w:cs="Arial"/>
                <w:color w:val="000000" w:themeColor="text1"/>
                <w:sz w:val="18"/>
                <w:shd w:val="clear" w:color="auto" w:fill="FFFFFF"/>
              </w:rPr>
              <w:t>find out the answer!</w:t>
            </w:r>
            <w:r w:rsidR="00591796">
              <w:rPr>
                <w:noProof/>
                <w:lang w:eastAsia="en-GB"/>
              </w:rPr>
              <w:t xml:space="preserve"> </w:t>
            </w:r>
            <w:r w:rsidR="00591796">
              <w:rPr>
                <w:noProof/>
                <w:lang w:eastAsia="en-GB"/>
              </w:rPr>
              <w:drawing>
                <wp:inline distT="0" distB="0" distL="0" distR="0" wp14:anchorId="63AB1672" wp14:editId="3589029C">
                  <wp:extent cx="1781175" cy="12798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407" cy="129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14:paraId="6D2B63EF" w14:textId="564A76B7" w:rsidR="006F7CE4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STEM</w:t>
            </w:r>
          </w:p>
          <w:p w14:paraId="2D1CE90C" w14:textId="77777777" w:rsidR="00F55D58" w:rsidRPr="00475013" w:rsidRDefault="00F55D58" w:rsidP="00F55D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568D35B1" w14:textId="77777777" w:rsidR="0090691D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Building Bridges Engineering Challenge!</w:t>
            </w:r>
          </w:p>
          <w:p w14:paraId="3A1E81FE" w14:textId="77777777" w:rsidR="00B32225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Your challenge is to build a load bearing bridge using the materials listed on the activity sheet.</w:t>
            </w:r>
          </w:p>
          <w:p w14:paraId="17CD2B4F" w14:textId="08CE1768" w:rsidR="00B32225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A toy car must be able to travel across the bridge. </w:t>
            </w:r>
          </w:p>
          <w:p w14:paraId="65649E43" w14:textId="77777777" w:rsidR="00B32225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14:paraId="42BC711A" w14:textId="7D0FC68E" w:rsidR="00B32225" w:rsidRPr="00475013" w:rsidRDefault="00B32225" w:rsidP="00F55D58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412FB8" wp14:editId="236585E3">
                  <wp:extent cx="1735667" cy="10179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62" cy="102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796" w:rsidRPr="00475013" w14:paraId="686AB54D" w14:textId="77777777" w:rsidTr="00F55D58">
        <w:tc>
          <w:tcPr>
            <w:tcW w:w="4815" w:type="dxa"/>
          </w:tcPr>
          <w:p w14:paraId="53675F6D" w14:textId="24B707EB" w:rsidR="0090691D" w:rsidRDefault="003B37F8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RE</w:t>
            </w:r>
          </w:p>
          <w:p w14:paraId="1CB78330" w14:textId="4730807C" w:rsidR="003B37F8" w:rsidRDefault="003B37F8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2ABDE9CB" w14:textId="649D3A2C" w:rsidR="003B37F8" w:rsidRPr="003B37F8" w:rsidRDefault="003B37F8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B37F8">
              <w:rPr>
                <w:rFonts w:ascii="Comic Sans MS" w:hAnsi="Comic Sans MS"/>
                <w:sz w:val="18"/>
                <w:szCs w:val="18"/>
                <w:lang w:val="en-US"/>
              </w:rPr>
              <w:t>Christianity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who and where did it start? Is it what you expected? Ha</w:t>
            </w:r>
            <w:r w:rsidR="00443110">
              <w:rPr>
                <w:rFonts w:ascii="Comic Sans MS" w:hAnsi="Comic Sans MS"/>
                <w:sz w:val="18"/>
                <w:szCs w:val="18"/>
                <w:lang w:val="en-US"/>
              </w:rPr>
              <w:t xml:space="preserve">ve a look at </w:t>
            </w:r>
            <w:r w:rsidR="00870111">
              <w:rPr>
                <w:rFonts w:ascii="Comic Sans MS" w:hAnsi="Comic Sans MS"/>
                <w:sz w:val="18"/>
                <w:szCs w:val="18"/>
                <w:lang w:val="en-US"/>
              </w:rPr>
              <w:t xml:space="preserve">and </w:t>
            </w:r>
            <w:r w:rsidR="00443110">
              <w:rPr>
                <w:rFonts w:ascii="Comic Sans MS" w:hAnsi="Comic Sans MS"/>
                <w:sz w:val="18"/>
                <w:szCs w:val="18"/>
                <w:lang w:val="en-US"/>
              </w:rPr>
              <w:t>complete the tasks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14:paraId="47DF639A" w14:textId="77777777" w:rsidR="0090691D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5BFBFEB9" w14:textId="57D80133" w:rsidR="0090691D" w:rsidRPr="00AA6983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5B22656A" w14:textId="77777777" w:rsidR="0090691D" w:rsidRPr="0090691D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90691D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P.E.</w:t>
            </w:r>
          </w:p>
          <w:p w14:paraId="5199681A" w14:textId="77777777" w:rsidR="0090691D" w:rsidRPr="0090691D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2EBF2ADF" w14:textId="77777777" w:rsidR="00870111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90691D">
              <w:rPr>
                <w:rFonts w:ascii="Comic Sans MS" w:hAnsi="Comic Sans MS"/>
                <w:sz w:val="18"/>
                <w:szCs w:val="18"/>
                <w:lang w:val="en-US"/>
              </w:rPr>
              <w:t xml:space="preserve">Challenge yourself with PE at home! Using the link below, can you complete the </w:t>
            </w:r>
            <w:r w:rsidR="00870111">
              <w:rPr>
                <w:rFonts w:ascii="Comic Sans MS" w:hAnsi="Comic Sans MS"/>
                <w:sz w:val="18"/>
                <w:szCs w:val="18"/>
                <w:lang w:val="en-US"/>
              </w:rPr>
              <w:t>second and third</w:t>
            </w:r>
            <w:r w:rsidRPr="0090691D">
              <w:rPr>
                <w:rFonts w:ascii="Comic Sans MS" w:hAnsi="Comic Sans MS"/>
                <w:sz w:val="18"/>
                <w:szCs w:val="18"/>
                <w:lang w:val="en-US"/>
              </w:rPr>
              <w:t xml:space="preserve"> challenges? </w:t>
            </w:r>
          </w:p>
          <w:p w14:paraId="053B8A10" w14:textId="5BCEFCA5" w:rsidR="0090691D" w:rsidRPr="0090691D" w:rsidRDefault="0090691D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90691D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the instructions sheet to support you. </w:t>
            </w:r>
          </w:p>
          <w:p w14:paraId="6862BCDA" w14:textId="582C2868" w:rsidR="0090691D" w:rsidRPr="004D6B4B" w:rsidRDefault="00B32225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8" w:tgtFrame="_blank" w:history="1">
              <w:r w:rsidR="0090691D" w:rsidRPr="0090691D">
                <w:rPr>
                  <w:rStyle w:val="Hyperlink"/>
                  <w:rFonts w:ascii="Comic Sans MS" w:hAnsi="Comic Sans MS" w:cs="Calibri"/>
                  <w:color w:val="954F72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https://tlg-pe.co.uk/tlgskillsathome/</w:t>
              </w:r>
            </w:hyperlink>
          </w:p>
        </w:tc>
        <w:tc>
          <w:tcPr>
            <w:tcW w:w="4455" w:type="dxa"/>
          </w:tcPr>
          <w:p w14:paraId="06733CA5" w14:textId="77777777" w:rsidR="0090691D" w:rsidRPr="006C4F1F" w:rsidRDefault="003A6036" w:rsidP="0090691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6C4F1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PSHE</w:t>
            </w:r>
          </w:p>
          <w:p w14:paraId="6D50738D" w14:textId="77777777" w:rsidR="003A6036" w:rsidRDefault="003A6036" w:rsidP="0090691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66FBE41A" w14:textId="01310627" w:rsidR="003A6036" w:rsidRPr="003A6036" w:rsidRDefault="00591796" w:rsidP="003A603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This month is Pride month. Have a look at the PowerPoint and see how Pride is celebrated around the world.</w:t>
            </w:r>
          </w:p>
        </w:tc>
      </w:tr>
    </w:tbl>
    <w:p w14:paraId="60BA2E7A" w14:textId="77777777" w:rsidR="00E11F98" w:rsidRPr="00475013" w:rsidRDefault="00E11F98">
      <w:pPr>
        <w:rPr>
          <w:sz w:val="18"/>
          <w:szCs w:val="18"/>
          <w:lang w:val="en-US"/>
        </w:rPr>
      </w:pPr>
    </w:p>
    <w:p w14:paraId="6195E08D" w14:textId="77777777" w:rsidR="00475013" w:rsidRPr="00475013" w:rsidRDefault="00EE1087" w:rsidP="00475013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Your teacher will monitor your work through on-line tracking and whatever work you upload to your class twitter page, so remember to share your achievements with us!</w:t>
      </w:r>
    </w:p>
    <w:sectPr w:rsidR="00475013" w:rsidRPr="00475013" w:rsidSect="00E1108C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747C" w14:textId="77777777" w:rsidR="00E1108C" w:rsidRDefault="00E1108C" w:rsidP="00E1108C">
      <w:pPr>
        <w:spacing w:after="0" w:line="240" w:lineRule="auto"/>
      </w:pPr>
      <w:r>
        <w:separator/>
      </w:r>
    </w:p>
  </w:endnote>
  <w:endnote w:type="continuationSeparator" w:id="0">
    <w:p w14:paraId="1550F6E7" w14:textId="77777777" w:rsidR="00E1108C" w:rsidRDefault="00E1108C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6015" w14:textId="77777777" w:rsidR="00E1108C" w:rsidRDefault="00E1108C" w:rsidP="00E1108C">
      <w:pPr>
        <w:spacing w:after="0" w:line="240" w:lineRule="auto"/>
      </w:pPr>
      <w:r>
        <w:separator/>
      </w:r>
    </w:p>
  </w:footnote>
  <w:footnote w:type="continuationSeparator" w:id="0">
    <w:p w14:paraId="5628931C" w14:textId="77777777" w:rsidR="00E1108C" w:rsidRDefault="00E1108C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4E5A" w14:textId="67F181EC"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B94AE6">
      <w:rPr>
        <w:rFonts w:ascii="Comic Sans MS" w:hAnsi="Comic Sans MS"/>
        <w:u w:val="single"/>
      </w:rPr>
      <w:t>22nd</w:t>
    </w:r>
    <w:r w:rsidR="00BB134E">
      <w:rPr>
        <w:rFonts w:ascii="Comic Sans MS" w:hAnsi="Comic Sans MS"/>
        <w:u w:val="single"/>
      </w:rPr>
      <w:t xml:space="preserve"> June 2020</w:t>
    </w:r>
  </w:p>
  <w:p w14:paraId="7A587E13" w14:textId="77777777" w:rsidR="00E1108C" w:rsidRDefault="00E1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866ED"/>
    <w:rsid w:val="00266CD2"/>
    <w:rsid w:val="00286FEA"/>
    <w:rsid w:val="002E3838"/>
    <w:rsid w:val="00392F18"/>
    <w:rsid w:val="003A6036"/>
    <w:rsid w:val="003B37F8"/>
    <w:rsid w:val="00443110"/>
    <w:rsid w:val="00446730"/>
    <w:rsid w:val="004637CE"/>
    <w:rsid w:val="00466566"/>
    <w:rsid w:val="00467A69"/>
    <w:rsid w:val="00475013"/>
    <w:rsid w:val="004B4B05"/>
    <w:rsid w:val="004D6B4B"/>
    <w:rsid w:val="005050EA"/>
    <w:rsid w:val="00510372"/>
    <w:rsid w:val="005277E2"/>
    <w:rsid w:val="00591796"/>
    <w:rsid w:val="005A235D"/>
    <w:rsid w:val="005A4D38"/>
    <w:rsid w:val="005E4B95"/>
    <w:rsid w:val="00620A74"/>
    <w:rsid w:val="006849E0"/>
    <w:rsid w:val="00697BFD"/>
    <w:rsid w:val="006C4F1F"/>
    <w:rsid w:val="006E430F"/>
    <w:rsid w:val="006F7CE4"/>
    <w:rsid w:val="00773017"/>
    <w:rsid w:val="007D20CC"/>
    <w:rsid w:val="007E6E75"/>
    <w:rsid w:val="00813A07"/>
    <w:rsid w:val="00852CBF"/>
    <w:rsid w:val="008644D9"/>
    <w:rsid w:val="00870111"/>
    <w:rsid w:val="0090691D"/>
    <w:rsid w:val="00906F51"/>
    <w:rsid w:val="00912858"/>
    <w:rsid w:val="00927737"/>
    <w:rsid w:val="00937D9F"/>
    <w:rsid w:val="0097785A"/>
    <w:rsid w:val="009C31D5"/>
    <w:rsid w:val="009D71D5"/>
    <w:rsid w:val="009F0428"/>
    <w:rsid w:val="009F7ADB"/>
    <w:rsid w:val="00A31339"/>
    <w:rsid w:val="00A34C08"/>
    <w:rsid w:val="00AA6983"/>
    <w:rsid w:val="00AD0560"/>
    <w:rsid w:val="00B32225"/>
    <w:rsid w:val="00B86671"/>
    <w:rsid w:val="00B94AE6"/>
    <w:rsid w:val="00BA32B0"/>
    <w:rsid w:val="00BB134E"/>
    <w:rsid w:val="00C0397D"/>
    <w:rsid w:val="00C44892"/>
    <w:rsid w:val="00CC4C33"/>
    <w:rsid w:val="00CD087F"/>
    <w:rsid w:val="00CE7A52"/>
    <w:rsid w:val="00D114FF"/>
    <w:rsid w:val="00D21DF5"/>
    <w:rsid w:val="00D76BE6"/>
    <w:rsid w:val="00D852F8"/>
    <w:rsid w:val="00D924B5"/>
    <w:rsid w:val="00DA51AF"/>
    <w:rsid w:val="00DB77A0"/>
    <w:rsid w:val="00DC70E9"/>
    <w:rsid w:val="00E1108C"/>
    <w:rsid w:val="00E11F98"/>
    <w:rsid w:val="00E21144"/>
    <w:rsid w:val="00E46001"/>
    <w:rsid w:val="00E52C8F"/>
    <w:rsid w:val="00E8489F"/>
    <w:rsid w:val="00E91CF9"/>
    <w:rsid w:val="00EB7666"/>
    <w:rsid w:val="00EE1087"/>
    <w:rsid w:val="00F07E7F"/>
    <w:rsid w:val="00F4686C"/>
    <w:rsid w:val="00F55504"/>
    <w:rsid w:val="00F55D58"/>
    <w:rsid w:val="00F8566F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848D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8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85A"/>
    <w:rPr>
      <w:color w:val="954F72" w:themeColor="followedHyperlink"/>
      <w:u w:val="single"/>
    </w:rPr>
  </w:style>
  <w:style w:type="paragraph" w:customStyle="1" w:styleId="Default">
    <w:name w:val="Default"/>
    <w:rsid w:val="005277E2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77E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277E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teaching.homelearning.outwood.com/primary/year-3" TargetMode="External"/><Relationship Id="rId18" Type="http://schemas.openxmlformats.org/officeDocument/2006/relationships/hyperlink" Target="https://tlg-pe.co.uk/tlgskillsathom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app.bedrocklearning.org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www.thenational.academy/online-classroom/year-4/english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thenational.academy/online-classroom/year-3/english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mymaths.co.uk/login" TargetMode="External"/><Relationship Id="rId14" Type="http://schemas.openxmlformats.org/officeDocument/2006/relationships/hyperlink" Target="https://teaching.homelearning.outwood.com/primary/year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 Hemingway</cp:lastModifiedBy>
  <cp:revision>6</cp:revision>
  <dcterms:created xsi:type="dcterms:W3CDTF">2020-06-16T09:52:00Z</dcterms:created>
  <dcterms:modified xsi:type="dcterms:W3CDTF">2020-06-19T12:36:00Z</dcterms:modified>
</cp:coreProperties>
</file>